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B9C3" w14:textId="77777777" w:rsidR="00AE7A2C" w:rsidRDefault="00AE7A2C" w:rsidP="00AE7A2C">
      <w:pPr>
        <w:ind w:left="4956"/>
        <w:contextualSpacing/>
        <w:jc w:val="both"/>
        <w:rPr>
          <w:rFonts w:ascii="Arial" w:hAnsi="Arial" w:cs="Arial"/>
          <w:lang w:val="az-Latn-AZ"/>
        </w:rPr>
      </w:pPr>
      <w:r>
        <w:rPr>
          <w:rStyle w:val="jlqj4b"/>
        </w:rPr>
        <w:t>Утверждено приказом Государственного управления радиочастот № 158 от 01 ноября 2021 года.</w:t>
      </w:r>
    </w:p>
    <w:p w14:paraId="10D1219E" w14:textId="77777777" w:rsidR="00AE7A2C" w:rsidRDefault="00AE7A2C" w:rsidP="00AE7A2C">
      <w:pPr>
        <w:jc w:val="both"/>
        <w:rPr>
          <w:rFonts w:ascii="Arial" w:hAnsi="Arial" w:cs="Arial"/>
          <w:lang w:val="az-Latn-AZ"/>
        </w:rPr>
      </w:pPr>
    </w:p>
    <w:p w14:paraId="42037195" w14:textId="77777777" w:rsidR="00AE7A2C" w:rsidRDefault="00AE7A2C" w:rsidP="00AE7A2C">
      <w:pPr>
        <w:jc w:val="both"/>
        <w:rPr>
          <w:rFonts w:ascii="Arial" w:hAnsi="Arial" w:cs="Arial"/>
          <w:lang w:val="az-Latn-AZ"/>
        </w:rPr>
      </w:pPr>
    </w:p>
    <w:p w14:paraId="19292A09" w14:textId="77777777" w:rsidR="00AE7A2C" w:rsidRDefault="00AE7A2C" w:rsidP="00AE7A2C">
      <w:pPr>
        <w:jc w:val="center"/>
        <w:rPr>
          <w:rStyle w:val="jlqj4b"/>
          <w:b/>
        </w:rPr>
      </w:pPr>
      <w:r>
        <w:rPr>
          <w:rStyle w:val="jlqj4b"/>
          <w:b/>
        </w:rPr>
        <w:t xml:space="preserve">ИНСТРУКЦИЯ </w:t>
      </w:r>
    </w:p>
    <w:p w14:paraId="5B3E6AFE" w14:textId="77777777" w:rsidR="00AE7A2C" w:rsidRDefault="00AE7A2C" w:rsidP="00AE7A2C">
      <w:pPr>
        <w:jc w:val="center"/>
        <w:rPr>
          <w:rFonts w:ascii="Arial" w:hAnsi="Arial" w:cs="Arial"/>
          <w:lang w:val="az-Latn-AZ"/>
        </w:rPr>
      </w:pPr>
      <w:r>
        <w:rPr>
          <w:rStyle w:val="jlqj4b"/>
          <w:b/>
        </w:rPr>
        <w:t>по заполнению Анкет (в виде групп)для базовой станции ​​(БС)</w:t>
      </w:r>
    </w:p>
    <w:p w14:paraId="049B764F" w14:textId="77777777" w:rsidR="00AE7A2C" w:rsidRDefault="00AE7A2C" w:rsidP="00AE7A2C">
      <w:pPr>
        <w:jc w:val="center"/>
        <w:rPr>
          <w:rFonts w:ascii="Arial" w:hAnsi="Arial" w:cs="Arial"/>
          <w:b/>
          <w:lang w:val="az-Latn-AZ"/>
        </w:rPr>
      </w:pPr>
    </w:p>
    <w:p w14:paraId="5B16549E" w14:textId="77777777" w:rsidR="00AE7A2C" w:rsidRDefault="00AE7A2C" w:rsidP="00AE7A2C">
      <w:pPr>
        <w:pStyle w:val="ListParagraph"/>
        <w:numPr>
          <w:ilvl w:val="0"/>
          <w:numId w:val="1"/>
        </w:numPr>
        <w:jc w:val="both"/>
        <w:rPr>
          <w:rStyle w:val="jlqj4b"/>
          <w:lang w:val="en-US"/>
        </w:rPr>
      </w:pPr>
      <w:r>
        <w:rPr>
          <w:rStyle w:val="jlqj4b"/>
          <w:b/>
        </w:rPr>
        <w:t xml:space="preserve">Общие положения </w:t>
      </w:r>
    </w:p>
    <w:p w14:paraId="02B919C7" w14:textId="77777777" w:rsidR="00AE7A2C" w:rsidRDefault="00AE7A2C" w:rsidP="00AE7A2C">
      <w:pPr>
        <w:jc w:val="both"/>
        <w:rPr>
          <w:rStyle w:val="jlqj4b"/>
        </w:rPr>
      </w:pPr>
      <w:r>
        <w:rPr>
          <w:rStyle w:val="jlqj4b"/>
        </w:rPr>
        <w:t>В соответствии с параграфом 2.24 «Правил выделения, регистрации, использования и присвоения радиочастот», утвержденных Постановлением Кабинета Министров Азербайджанской Республики № 22 от 1 февраля 2007 года, анкеты, представленные Государственной администрацией радиочастот (далее ГУР) пользователю в соответствии с назначением развертываемой сети, должны быть заполнены и возвращены.</w:t>
      </w:r>
      <w:r>
        <w:rPr>
          <w:rStyle w:val="viiyi"/>
        </w:rPr>
        <w:t xml:space="preserve"> </w:t>
      </w:r>
      <w:r>
        <w:rPr>
          <w:rStyle w:val="jlqj4b"/>
        </w:rPr>
        <w:t>При этом, согласно п. 2.25, после оплаты произведенной для каждого средства радиосвязи на основании предоставленных анкетных материалов, данные средства радиосвязи регистрируются в ГУР и выдаются соответствующие разрешения на их использование.</w:t>
      </w:r>
    </w:p>
    <w:p w14:paraId="121E9BBF" w14:textId="77777777" w:rsidR="00AE7A2C" w:rsidRDefault="00AE7A2C" w:rsidP="00AE7A2C">
      <w:pPr>
        <w:jc w:val="both"/>
        <w:rPr>
          <w:rStyle w:val="jlqj4b"/>
        </w:rPr>
      </w:pPr>
      <w:r>
        <w:rPr>
          <w:rStyle w:val="jlqj4b"/>
        </w:rPr>
        <w:t>Формы заявок на радиосвязь можно скачать с официального сайта ГУР (https://dri.az/page/6).</w:t>
      </w:r>
      <w:r>
        <w:rPr>
          <w:rStyle w:val="viiyi"/>
        </w:rPr>
        <w:t xml:space="preserve"> </w:t>
      </w:r>
      <w:r>
        <w:rPr>
          <w:rStyle w:val="jlqj4b"/>
        </w:rPr>
        <w:t>При заполнении анкеты необходимо соблюдать требования настоящей Инструкции.</w:t>
      </w:r>
      <w:r>
        <w:rPr>
          <w:rStyle w:val="viiyi"/>
        </w:rPr>
        <w:t xml:space="preserve"> </w:t>
      </w:r>
      <w:r>
        <w:rPr>
          <w:rStyle w:val="jlqj4b"/>
        </w:rPr>
        <w:t>После заполнения и утверждения, форма заявки должна быть отправлена в ГУР в бумажной или в электронной форме (в отсканированной форме через веб-сайт dri.az). При этом, документы заявки можно подать через сайт e-gov.az (раздел приема заявок и документов на регистрацию радиосвязи).</w:t>
      </w:r>
      <w:r>
        <w:rPr>
          <w:rStyle w:val="viiyi"/>
        </w:rPr>
        <w:t xml:space="preserve"> </w:t>
      </w:r>
      <w:r>
        <w:rPr>
          <w:rStyle w:val="jlqj4b"/>
        </w:rPr>
        <w:t>В соответствии с административными регламентами, запрос и приложенные к нему документы исследуются в ГУР, а при обнаружении каких-либо недостатков, которые могут быть устранены и необоснованны для отказа, заявитель уведомляется об этом в письменной форме в течении 5 дней.</w:t>
      </w:r>
      <w:r>
        <w:rPr>
          <w:rStyle w:val="viiyi"/>
        </w:rPr>
        <w:t xml:space="preserve"> </w:t>
      </w:r>
      <w:r>
        <w:rPr>
          <w:rStyle w:val="jlqj4b"/>
        </w:rPr>
        <w:t>После устранения этих недостатков и повторной подачи запроса, рассмотрение недостатков и вынесение соответствующего решения должны быть осуществлены в течение 15 дней.</w:t>
      </w:r>
    </w:p>
    <w:p w14:paraId="3B49A78F" w14:textId="77777777" w:rsidR="00AE7A2C" w:rsidRDefault="00AE7A2C" w:rsidP="00AE7A2C">
      <w:pPr>
        <w:jc w:val="both"/>
        <w:rPr>
          <w:rFonts w:ascii="Arial" w:hAnsi="Arial" w:cs="Arial"/>
          <w:b/>
          <w:lang w:val="az-Latn-AZ"/>
        </w:rPr>
      </w:pPr>
    </w:p>
    <w:p w14:paraId="13ADFA22" w14:textId="77777777" w:rsidR="00AE7A2C" w:rsidRDefault="00AE7A2C" w:rsidP="00AE7A2C">
      <w:pPr>
        <w:pStyle w:val="ListParagraph"/>
        <w:numPr>
          <w:ilvl w:val="0"/>
          <w:numId w:val="1"/>
        </w:numPr>
        <w:jc w:val="both"/>
        <w:rPr>
          <w:rStyle w:val="jlqj4b"/>
        </w:rPr>
      </w:pPr>
      <w:r>
        <w:rPr>
          <w:rStyle w:val="jlqj4b"/>
          <w:b/>
        </w:rPr>
        <w:t>Основные понятия, используемые в форме анкеты</w:t>
      </w:r>
    </w:p>
    <w:p w14:paraId="1461B462" w14:textId="77777777" w:rsidR="00AE7A2C" w:rsidRDefault="00AE7A2C" w:rsidP="00AE7A2C">
      <w:pPr>
        <w:jc w:val="both"/>
        <w:rPr>
          <w:rStyle w:val="jlqj4b"/>
        </w:rPr>
      </w:pPr>
      <w:r>
        <w:rPr>
          <w:rStyle w:val="jlqj4b"/>
        </w:rPr>
        <w:t xml:space="preserve"> Базовая станция - стационарная радиопередающая и приемная станция, которая устанавливает связь напрямую с мобильными и стационарными абонентскими терминалами в мобильных, мобильных (сотовых) и беспроводных системах передачи данных и связи. Site_ID - это идентификационный номер, присвоенный базовой станции. </w:t>
      </w:r>
    </w:p>
    <w:p w14:paraId="0351D8C4" w14:textId="77777777" w:rsidR="00AE7A2C" w:rsidRDefault="00AE7A2C" w:rsidP="00AE7A2C">
      <w:pPr>
        <w:jc w:val="both"/>
        <w:rPr>
          <w:rFonts w:ascii="Arial" w:hAnsi="Arial" w:cs="Arial"/>
          <w:lang w:val="az-Latn-AZ"/>
        </w:rPr>
      </w:pPr>
      <w:r>
        <w:rPr>
          <w:rStyle w:val="jlqj4b"/>
        </w:rPr>
        <w:t>Тип технологии - технология установки БС (LTE, 2G, 3G, 4G и др.)</w:t>
      </w:r>
    </w:p>
    <w:p w14:paraId="75F57D6A" w14:textId="77777777" w:rsidR="00AE7A2C" w:rsidRDefault="00AE7A2C" w:rsidP="00AE7A2C">
      <w:pPr>
        <w:jc w:val="both"/>
        <w:rPr>
          <w:rFonts w:ascii="Arial" w:hAnsi="Arial" w:cs="Arial"/>
          <w:lang w:val="az-Latn-AZ"/>
        </w:rPr>
      </w:pPr>
    </w:p>
    <w:p w14:paraId="65D93DC6" w14:textId="77777777" w:rsidR="00AE7A2C" w:rsidRDefault="00AE7A2C" w:rsidP="00AE7A2C">
      <w:pPr>
        <w:pStyle w:val="ListParagraph"/>
        <w:numPr>
          <w:ilvl w:val="0"/>
          <w:numId w:val="1"/>
        </w:numPr>
        <w:jc w:val="both"/>
        <w:rPr>
          <w:rStyle w:val="jlqj4b"/>
          <w:b/>
        </w:rPr>
      </w:pPr>
      <w:r>
        <w:rPr>
          <w:rStyle w:val="jlqj4b"/>
          <w:b/>
        </w:rPr>
        <w:t xml:space="preserve">Разъяснения по заполнению анкеты </w:t>
      </w:r>
    </w:p>
    <w:p w14:paraId="5A23C5D8" w14:textId="77777777" w:rsidR="00AE7A2C" w:rsidRDefault="00AE7A2C" w:rsidP="00AE7A2C">
      <w:pPr>
        <w:jc w:val="both"/>
        <w:rPr>
          <w:rStyle w:val="jlqj4b"/>
        </w:rPr>
      </w:pPr>
      <w:r>
        <w:rPr>
          <w:rStyle w:val="jlqj4b"/>
        </w:rPr>
        <w:t xml:space="preserve">В строке 1 («Имя собственника, а именно юридическое и физическое лицо») указывается полное наименование зарегистрированного государством юридического лица или полное имя физического лица, зарегистрированного в качестве собственника налогового идентификационного номера. </w:t>
      </w:r>
    </w:p>
    <w:p w14:paraId="2969E568" w14:textId="77777777" w:rsidR="00AE7A2C" w:rsidRDefault="00AE7A2C" w:rsidP="00AE7A2C">
      <w:pPr>
        <w:jc w:val="both"/>
        <w:rPr>
          <w:rStyle w:val="jlqj4b"/>
        </w:rPr>
      </w:pPr>
      <w:r>
        <w:rPr>
          <w:rStyle w:val="jlqj4b"/>
        </w:rPr>
        <w:t xml:space="preserve">Столбец 2 («Site_ID») - это идентификационный номер, присвоенный базовой станции. </w:t>
      </w:r>
    </w:p>
    <w:p w14:paraId="5E929CDF" w14:textId="77777777" w:rsidR="00AE7A2C" w:rsidRDefault="00AE7A2C" w:rsidP="00AE7A2C">
      <w:pPr>
        <w:jc w:val="both"/>
        <w:rPr>
          <w:rStyle w:val="jlqj4b"/>
        </w:rPr>
      </w:pPr>
      <w:r>
        <w:rPr>
          <w:rStyle w:val="jlqj4b"/>
        </w:rPr>
        <w:t xml:space="preserve">В графе 3 («Место установки, адрес») указываются адрес и административно-территориальная единица, где фактически установлена ​​каждая БС. </w:t>
      </w:r>
    </w:p>
    <w:p w14:paraId="39990BE7" w14:textId="77777777" w:rsidR="00AE7A2C" w:rsidRDefault="00AE7A2C" w:rsidP="00AE7A2C">
      <w:pPr>
        <w:jc w:val="both"/>
        <w:rPr>
          <w:rStyle w:val="jlqj4b"/>
        </w:rPr>
      </w:pPr>
      <w:r>
        <w:rPr>
          <w:rStyle w:val="jlqj4b"/>
        </w:rPr>
        <w:lastRenderedPageBreak/>
        <w:t xml:space="preserve">В столбцах 4 и 5 («Географические координаты» E / N) указывают географические координаты (E и N) адреса (местоположения), где фактически установлена ​​каждая БС. </w:t>
      </w:r>
    </w:p>
    <w:p w14:paraId="3F6A5E2E" w14:textId="77777777" w:rsidR="00AE7A2C" w:rsidRDefault="00AE7A2C" w:rsidP="00AE7A2C">
      <w:pPr>
        <w:jc w:val="both"/>
        <w:rPr>
          <w:rStyle w:val="jlqj4b"/>
        </w:rPr>
      </w:pPr>
      <w:r>
        <w:rPr>
          <w:rStyle w:val="jlqj4b"/>
        </w:rPr>
        <w:t xml:space="preserve">В столбце 6 («Тип, марка») указываются модель и марка каждой БС. </w:t>
      </w:r>
    </w:p>
    <w:p w14:paraId="6EABEC91" w14:textId="77777777" w:rsidR="00AE7A2C" w:rsidRDefault="00AE7A2C" w:rsidP="00AE7A2C">
      <w:pPr>
        <w:jc w:val="both"/>
        <w:rPr>
          <w:rStyle w:val="jlqj4b"/>
        </w:rPr>
      </w:pPr>
      <w:r>
        <w:rPr>
          <w:rStyle w:val="jlqj4b"/>
        </w:rPr>
        <w:t xml:space="preserve">В столбце 7 («Выходная мощность») указывается максимальный уровень сигнала (Вт/дБм), который транслирует каждая БС. </w:t>
      </w:r>
    </w:p>
    <w:p w14:paraId="549F590E" w14:textId="77777777" w:rsidR="00AE7A2C" w:rsidRDefault="00AE7A2C" w:rsidP="00AE7A2C">
      <w:pPr>
        <w:jc w:val="both"/>
        <w:rPr>
          <w:rStyle w:val="jlqj4b"/>
        </w:rPr>
      </w:pPr>
      <w:r>
        <w:rPr>
          <w:rStyle w:val="jlqj4b"/>
        </w:rPr>
        <w:t xml:space="preserve">В столбце 8 («Тип технологии») указывается технология, используемая в каждой базовой станции (LTE, 2G, 3G, 4G и тд.). </w:t>
      </w:r>
    </w:p>
    <w:p w14:paraId="00285AF6" w14:textId="77777777" w:rsidR="00AE7A2C" w:rsidRDefault="00AE7A2C" w:rsidP="00AE7A2C">
      <w:pPr>
        <w:jc w:val="both"/>
        <w:rPr>
          <w:rStyle w:val="jlqj4b"/>
        </w:rPr>
      </w:pPr>
      <w:r>
        <w:rPr>
          <w:rStyle w:val="jlqj4b"/>
        </w:rPr>
        <w:t xml:space="preserve">В столбце 9 («Дата ввода в эксплуатацию») указывается дата ввода в эксплуатацию каждой БС. В столбце 10 («Марка антенны») указывается марка антенны, подключенной к каждой БС. </w:t>
      </w:r>
    </w:p>
    <w:p w14:paraId="27363FEC" w14:textId="77777777" w:rsidR="00AE7A2C" w:rsidRDefault="00AE7A2C" w:rsidP="00AE7A2C">
      <w:pPr>
        <w:jc w:val="both"/>
        <w:rPr>
          <w:rStyle w:val="jlqj4b"/>
        </w:rPr>
      </w:pPr>
      <w:r>
        <w:rPr>
          <w:rStyle w:val="jlqj4b"/>
        </w:rPr>
        <w:t xml:space="preserve">В столбце 11 («Азимут излучения») указывается максимальное направление (градус) передачи антенн БС по секторам. </w:t>
      </w:r>
    </w:p>
    <w:p w14:paraId="673F0F2F" w14:textId="77777777" w:rsidR="00AE7A2C" w:rsidRDefault="00AE7A2C" w:rsidP="00AE7A2C">
      <w:pPr>
        <w:jc w:val="both"/>
        <w:rPr>
          <w:rStyle w:val="jlqj4b"/>
        </w:rPr>
      </w:pPr>
      <w:r>
        <w:rPr>
          <w:rStyle w:val="jlqj4b"/>
        </w:rPr>
        <w:t xml:space="preserve">В столбце 12 («Поляризация антенны») указывается трансляция передаваемого сигнала в вертикальной (V) или горизонтальной (H) плоскости. </w:t>
      </w:r>
    </w:p>
    <w:p w14:paraId="79366D1D" w14:textId="77777777" w:rsidR="00AE7A2C" w:rsidRDefault="00AE7A2C" w:rsidP="00AE7A2C">
      <w:pPr>
        <w:jc w:val="both"/>
        <w:rPr>
          <w:rStyle w:val="jlqj4b"/>
        </w:rPr>
      </w:pPr>
      <w:r>
        <w:rPr>
          <w:rStyle w:val="jlqj4b"/>
        </w:rPr>
        <w:t xml:space="preserve">В столбце 13 («Высота подвеса антенны, метры и число») указывается высота антенны над землей и количество панелей. </w:t>
      </w:r>
    </w:p>
    <w:p w14:paraId="3804F915" w14:textId="77777777" w:rsidR="00AE7A2C" w:rsidRDefault="00AE7A2C" w:rsidP="00AE7A2C">
      <w:pPr>
        <w:jc w:val="both"/>
        <w:rPr>
          <w:rStyle w:val="jlqj4b"/>
        </w:rPr>
      </w:pPr>
      <w:r>
        <w:rPr>
          <w:rStyle w:val="jlqj4b"/>
        </w:rPr>
        <w:t xml:space="preserve">В столбце 14 («Частота (MHs)») указываются радиочастотные каналы, настроенные на каждую БС. </w:t>
      </w:r>
    </w:p>
    <w:p w14:paraId="31D464BC" w14:textId="77777777" w:rsidR="00AE7A2C" w:rsidRDefault="00AE7A2C" w:rsidP="00AE7A2C">
      <w:pPr>
        <w:jc w:val="both"/>
        <w:rPr>
          <w:rStyle w:val="jlqj4b"/>
        </w:rPr>
      </w:pPr>
      <w:r>
        <w:rPr>
          <w:rStyle w:val="jlqj4b"/>
        </w:rPr>
        <w:t xml:space="preserve">В столбце 15 («Ширина полосы частот (MHs)») указывается ширина полосы, используемая для выделенных частотных каналов. </w:t>
      </w:r>
    </w:p>
    <w:p w14:paraId="3C294C6D" w14:textId="77777777" w:rsidR="00AE7A2C" w:rsidRDefault="00AE7A2C" w:rsidP="00AE7A2C">
      <w:pPr>
        <w:jc w:val="both"/>
        <w:rPr>
          <w:rFonts w:ascii="Arial" w:hAnsi="Arial" w:cs="Arial"/>
          <w:lang w:val="az-Latn-AZ"/>
        </w:rPr>
      </w:pPr>
      <w:r>
        <w:rPr>
          <w:rStyle w:val="jlqj4b"/>
        </w:rPr>
        <w:t>В столбце 16 («Количество каналов») указывается количество частотных каналов, на которые настроена каждая БС.</w:t>
      </w:r>
    </w:p>
    <w:p w14:paraId="74AC705D" w14:textId="77777777" w:rsidR="0094447F" w:rsidRPr="00AE7A2C" w:rsidRDefault="0094447F">
      <w:pPr>
        <w:rPr>
          <w:lang w:val="az-Latn-AZ"/>
        </w:rPr>
      </w:pPr>
    </w:p>
    <w:sectPr w:rsidR="0094447F" w:rsidRPr="00AE7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94984"/>
    <w:multiLevelType w:val="hybridMultilevel"/>
    <w:tmpl w:val="F454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58"/>
    <w:rsid w:val="005F6A58"/>
    <w:rsid w:val="0094447F"/>
    <w:rsid w:val="00A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C8432-1696-4C3D-84D5-A43A5844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A2C"/>
    <w:pPr>
      <w:spacing w:after="0"/>
    </w:pPr>
    <w:rPr>
      <w:rFonts w:ascii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A2C"/>
    <w:pPr>
      <w:ind w:left="720"/>
      <w:contextualSpacing/>
    </w:pPr>
  </w:style>
  <w:style w:type="character" w:customStyle="1" w:styleId="jlqj4b">
    <w:name w:val="jlqj4b"/>
    <w:basedOn w:val="DefaultParagraphFont"/>
    <w:rsid w:val="00AE7A2C"/>
  </w:style>
  <w:style w:type="character" w:customStyle="1" w:styleId="viiyi">
    <w:name w:val="viiyi"/>
    <w:basedOn w:val="DefaultParagraphFont"/>
    <w:rsid w:val="00AE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Sitarə Səfərova</dc:creator>
  <cp:keywords/>
  <dc:description/>
  <cp:lastModifiedBy>Sitarə Səfərova</cp:lastModifiedBy>
  <cp:revision>2</cp:revision>
  <dcterms:created xsi:type="dcterms:W3CDTF">2021-11-24T13:04:00Z</dcterms:created>
  <dcterms:modified xsi:type="dcterms:W3CDTF">2021-11-24T13:04:00Z</dcterms:modified>
</cp:coreProperties>
</file>